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="宋体" w:hAnsi="宋体" w:cs="宋体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重庆市梁平区人民医院药械代表</w:t>
      </w:r>
      <w:r>
        <w:rPr>
          <w:rFonts w:hint="default" w:asciiTheme="minorEastAsia" w:hAnsiTheme="minorEastAsia" w:cstheme="minorEastAsia"/>
          <w:b/>
          <w:bCs/>
          <w:sz w:val="32"/>
          <w:szCs w:val="32"/>
        </w:rPr>
        <w:t>接待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登记表</w:t>
      </w:r>
    </w:p>
    <w:tbl>
      <w:tblPr>
        <w:tblStyle w:val="4"/>
        <w:tblW w:w="94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233"/>
        <w:gridCol w:w="1757"/>
        <w:gridCol w:w="29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3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b/>
                <w:color w:val="34343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b/>
                <w:color w:val="34343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firstLine="280" w:firstLineChars="10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b/>
                <w:color w:val="34343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9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b/>
                <w:color w:val="34343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介绍内容或建议要求（简明叙述）</w:t>
            </w:r>
          </w:p>
        </w:tc>
        <w:tc>
          <w:tcPr>
            <w:tcW w:w="7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94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 xml:space="preserve">  来访代表签名：</w:t>
            </w:r>
          </w:p>
          <w:p>
            <w:pPr>
              <w:widowControl/>
              <w:spacing w:before="100" w:beforeAutospacing="1" w:after="100" w:afterAutospacing="1" w:line="280" w:lineRule="exact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</w:rPr>
              <w:t>                                                                年    月    日</w:t>
            </w:r>
          </w:p>
        </w:tc>
      </w:tr>
    </w:tbl>
    <w:p>
      <w:pPr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备注：</w:t>
      </w:r>
      <w:r>
        <w:rPr>
          <w:rFonts w:hint="eastAsia" w:asciiTheme="minorEastAsia" w:hAnsiTheme="minorEastAsia" w:cstheme="minorEastAsia"/>
          <w:sz w:val="28"/>
          <w:szCs w:val="28"/>
        </w:rPr>
        <w:t>药械代表到医院进行业务活动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必须遵守医院</w:t>
      </w:r>
      <w:r>
        <w:rPr>
          <w:rFonts w:hint="eastAsia" w:asciiTheme="minorEastAsia" w:hAnsiTheme="minorEastAsia" w:cstheme="minorEastAsia"/>
          <w:sz w:val="28"/>
          <w:szCs w:val="28"/>
        </w:rPr>
        <w:t>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洁</w:t>
      </w:r>
      <w:r>
        <w:rPr>
          <w:rFonts w:hint="eastAsia" w:asciiTheme="minorEastAsia" w:hAnsiTheme="minorEastAsia" w:cstheme="minorEastAsia"/>
          <w:sz w:val="28"/>
          <w:szCs w:val="28"/>
        </w:rPr>
        <w:t>规定及国家法律法规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的规定，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严禁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未经医院备案及允许开展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学术推广等活动；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未经医院允许</w:t>
      </w:r>
      <w:r>
        <w:rPr>
          <w:rFonts w:hint="eastAsia" w:asciiTheme="minorEastAsia" w:hAnsiTheme="minorEastAsia" w:cstheme="minorEastAsia"/>
          <w:sz w:val="28"/>
          <w:szCs w:val="28"/>
        </w:rPr>
        <w:t>进入科室（门诊、急诊、病房等）进行有关产品推介、促销和其它活动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3.参与统计医生个人开具的药品处方数量；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8"/>
          <w:szCs w:val="28"/>
        </w:rPr>
        <w:t>在业务活动中向医院工作人员赠送现金、礼品或者吃请等违纪违法行为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5.安排、组织</w:t>
      </w:r>
      <w:r>
        <w:rPr>
          <w:rFonts w:hint="eastAsia" w:asciiTheme="minorEastAsia" w:hAnsiTheme="minorEastAsia" w:cstheme="minorEastAsia"/>
          <w:sz w:val="28"/>
          <w:szCs w:val="28"/>
        </w:rPr>
        <w:t>医院工作人员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并支付费用的旅游、学习、考察、健身或其他娱乐休闲等活动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安排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6.误导医生使用</w:t>
      </w:r>
      <w:r>
        <w:rPr>
          <w:rFonts w:hint="eastAsia" w:asciiTheme="minorEastAsia" w:hAnsiTheme="minorEastAsia" w:cstheme="minorEastAsia"/>
          <w:sz w:val="28"/>
          <w:szCs w:val="28"/>
        </w:rPr>
        <w:t>药品、耗材、设备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，夸大或者误导疗效，隐匿产品已知的不良反应信息或者隐瞒医生反馈的不良反应信息；</w:t>
      </w:r>
    </w:p>
    <w:p>
      <w:pPr>
        <w:spacing w:line="500" w:lineRule="exact"/>
        <w:ind w:firstLine="56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其他干预或者影响临床合理使用的行为。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UwYmQ4NTA1MzMwNDA1MTMwMGM1MjkzY2UyZWIifQ=="/>
  </w:docVars>
  <w:rsids>
    <w:rsidRoot w:val="57F056A0"/>
    <w:rsid w:val="00453842"/>
    <w:rsid w:val="0050062E"/>
    <w:rsid w:val="00947E50"/>
    <w:rsid w:val="00F355E3"/>
    <w:rsid w:val="0305650A"/>
    <w:rsid w:val="074E7DC5"/>
    <w:rsid w:val="0C88623C"/>
    <w:rsid w:val="104A09D5"/>
    <w:rsid w:val="173349EF"/>
    <w:rsid w:val="1B0E04B7"/>
    <w:rsid w:val="1BF00BDA"/>
    <w:rsid w:val="1F1E307B"/>
    <w:rsid w:val="23937E95"/>
    <w:rsid w:val="2D3436B6"/>
    <w:rsid w:val="2F462582"/>
    <w:rsid w:val="3BC1072A"/>
    <w:rsid w:val="3C6B187A"/>
    <w:rsid w:val="3DDD7206"/>
    <w:rsid w:val="3E860815"/>
    <w:rsid w:val="41C72DA5"/>
    <w:rsid w:val="480C52C1"/>
    <w:rsid w:val="4A7D0D3C"/>
    <w:rsid w:val="516223F4"/>
    <w:rsid w:val="57F056A0"/>
    <w:rsid w:val="5AE42621"/>
    <w:rsid w:val="5F28055B"/>
    <w:rsid w:val="6278714B"/>
    <w:rsid w:val="628058DA"/>
    <w:rsid w:val="636743EA"/>
    <w:rsid w:val="63812B26"/>
    <w:rsid w:val="67871AB2"/>
    <w:rsid w:val="6CF62D8B"/>
    <w:rsid w:val="6DA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1463</Words>
  <Characters>1477</Characters>
  <Lines>12</Lines>
  <Paragraphs>3</Paragraphs>
  <TotalTime>59</TotalTime>
  <ScaleCrop>false</ScaleCrop>
  <LinksUpToDate>false</LinksUpToDate>
  <CharactersWithSpaces>1607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2023-07-17T07:10:00Z</dcterms:created>
  <dc:creator>NTKO</dc:creator>
  <cp:lastModifiedBy>雨中行</cp:lastModifiedBy>
  <cp:lastPrinted>2024-05-20T02:08:00Z</cp:lastPrinted>
  <dcterms:modified xsi:type="dcterms:W3CDTF">2024-06-03T02:22:11Z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43E452CF406E49028D8AE146BCC3D426_13</vt:lpwstr>
  </property>
</Properties>
</file>